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361"/>
        <w:gridCol w:w="4881"/>
      </w:tblGrid>
      <w:tr w:rsidR="00FD1F1A" w:rsidTr="00D9311C">
        <w:trPr>
          <w:trHeight w:val="841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1A" w:rsidRDefault="00EB6DB9" w:rsidP="00D9311C"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51.9pt;margin-top:.05pt;width:11.25pt;height:9.65pt;flip:y;z-index:251660288" o:connectortype="straight" strokeweight="1pt"/>
              </w:pict>
            </w:r>
            <w:r w:rsidR="00FD1F1A">
              <w:rPr>
                <w:rFonts w:ascii="TH SarabunPSK" w:hAnsi="TH SarabunPSK" w:cs="TH SarabunPSK"/>
                <w:b/>
                <w:bCs/>
                <w:cs/>
              </w:rPr>
              <w:t>รายงานการประเมินผลตนเองตามคำรับรองการปฏิบัติราชการ (รายตัวชี้วัด)</w:t>
            </w:r>
            <w:r w:rsidR="00FD1F1A">
              <w:t xml:space="preserve">       </w:t>
            </w:r>
            <w:r w:rsidR="00FD1F1A">
              <w:rPr>
                <w:rFonts w:ascii="TH SarabunPSK" w:hAnsi="TH SarabunPSK" w:cs="TH SarabunPSK"/>
                <w:b/>
                <w:bCs/>
              </w:rPr>
              <w:sym w:font="Wingdings" w:char="0071"/>
            </w:r>
            <w:r w:rsidR="00FD1F1A">
              <w:rPr>
                <w:rFonts w:ascii="TH SarabunPSK" w:hAnsi="TH SarabunPSK" w:cs="TH SarabunPSK"/>
                <w:b/>
                <w:bCs/>
                <w:cs/>
              </w:rPr>
              <w:t xml:space="preserve">  รอบ </w:t>
            </w:r>
            <w:r w:rsidR="00FD1F1A">
              <w:rPr>
                <w:rFonts w:ascii="TH SarabunPSK" w:hAnsi="TH SarabunPSK" w:cs="TH SarabunPSK"/>
                <w:b/>
                <w:bCs/>
              </w:rPr>
              <w:t xml:space="preserve"> 6</w:t>
            </w:r>
            <w:r w:rsidR="00FD1F1A">
              <w:rPr>
                <w:rFonts w:ascii="TH SarabunPSK" w:hAnsi="TH SarabunPSK" w:cs="TH SarabunPSK" w:hint="cs"/>
                <w:b/>
                <w:bCs/>
                <w:cs/>
              </w:rPr>
              <w:t xml:space="preserve"> เดือน</w:t>
            </w:r>
          </w:p>
          <w:p w:rsidR="00FD1F1A" w:rsidRDefault="00FD1F1A" w:rsidP="00D9311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                                                                                 </w:t>
            </w:r>
            <w:r>
              <w:rPr>
                <w:rFonts w:ascii="TH SarabunPSK" w:hAnsi="TH SarabunPSK" w:cs="TH SarabunPSK"/>
                <w:b/>
                <w:bCs/>
              </w:rPr>
              <w:sym w:font="Wingdings" w:char="0071"/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 รอบ 12 เดือน</w:t>
            </w:r>
          </w:p>
        </w:tc>
      </w:tr>
      <w:tr w:rsidR="00FD1F1A" w:rsidTr="00D9311C">
        <w:trPr>
          <w:trHeight w:val="413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1A" w:rsidRDefault="00FD1F1A" w:rsidP="00FD1F1A">
            <w:pPr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ชื่อตัวชี้วัดที่ </w:t>
            </w:r>
            <w:r>
              <w:rPr>
                <w:rFonts w:ascii="TH SarabunPSK" w:hAnsi="TH SarabunPSK" w:cs="TH SarabunPSK"/>
                <w:b/>
                <w:bCs/>
              </w:rPr>
              <w:t>7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การพัฒนาสมรรถนะองค์การ</w:t>
            </w: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 xml:space="preserve"> (ร้อยละ 5)</w:t>
            </w:r>
          </w:p>
        </w:tc>
      </w:tr>
      <w:tr w:rsidR="00FD1F1A" w:rsidTr="00FD1F1A">
        <w:trPr>
          <w:trHeight w:val="4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1A" w:rsidRPr="00FD1F1A" w:rsidRDefault="00FD1F1A" w:rsidP="00FD1F1A">
            <w:pPr>
              <w:rPr>
                <w:rFonts w:ascii="TH SarabunPSK" w:hAnsi="TH SarabunPSK" w:cs="TH SarabunPSK"/>
                <w:b/>
                <w:bCs/>
                <w:spacing w:val="-8"/>
              </w:rPr>
            </w:pPr>
            <w:r w:rsidRPr="00FD1F1A">
              <w:rPr>
                <w:rFonts w:ascii="TH SarabunPSK" w:hAnsi="TH SarabunPSK" w:cs="TH SarabunPSK"/>
                <w:b/>
                <w:bCs/>
                <w:spacing w:val="-8"/>
                <w:cs/>
              </w:rPr>
              <w:t xml:space="preserve">ผู้กำกับดูแลตัวชี้วัด </w:t>
            </w:r>
            <w:r w:rsidRPr="00FD1F1A">
              <w:rPr>
                <w:rFonts w:ascii="TH SarabunPSK" w:hAnsi="TH SarabunPSK" w:cs="TH SarabunPSK"/>
                <w:b/>
                <w:bCs/>
                <w:spacing w:val="-8"/>
              </w:rPr>
              <w:t xml:space="preserve">: </w:t>
            </w:r>
            <w:r w:rsidRPr="00FD1F1A">
              <w:rPr>
                <w:rFonts w:ascii="TH SarabunPSK" w:hAnsi="TH SarabunPSK" w:cs="TH SarabunPSK"/>
                <w:spacing w:val="-8"/>
                <w:cs/>
              </w:rPr>
              <w:t>นาย</w:t>
            </w:r>
            <w:r w:rsidRPr="00FD1F1A">
              <w:rPr>
                <w:rFonts w:ascii="TH SarabunPSK" w:hAnsi="TH SarabunPSK" w:cs="TH SarabunPSK" w:hint="cs"/>
                <w:spacing w:val="-8"/>
                <w:cs/>
              </w:rPr>
              <w:t>อภิจิณ โชติกเสถียร</w:t>
            </w:r>
            <w:r w:rsidRPr="00FD1F1A">
              <w:rPr>
                <w:rFonts w:ascii="TH SarabunPSK" w:hAnsi="TH SarabunPSK" w:cs="TH SarabunPSK"/>
                <w:spacing w:val="-8"/>
                <w:cs/>
              </w:rPr>
              <w:t xml:space="preserve"> (รรอ.)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1A" w:rsidRDefault="00FD1F1A" w:rsidP="00D931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ผู้จัดเก็บข้อมูล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นางศิริเพ็ญ เกียรติเฟื่องฟู (ผอ. สบย.)</w:t>
            </w:r>
          </w:p>
        </w:tc>
      </w:tr>
      <w:tr w:rsidR="00FD1F1A" w:rsidTr="00FD1F1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1A" w:rsidRDefault="00FD1F1A" w:rsidP="00FD1F1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เบอร์ติดต่อ          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>
              <w:rPr>
                <w:rFonts w:ascii="TH SarabunPSK" w:hAnsi="TH SarabunPSK" w:cs="TH SarabunPSK"/>
              </w:rPr>
              <w:t xml:space="preserve"> 0 2202 4105-6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1A" w:rsidRDefault="00FD1F1A" w:rsidP="00D931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เบอร์ติดต่อ    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>
              <w:rPr>
                <w:rFonts w:ascii="TH SarabunPSK" w:hAnsi="TH SarabunPSK" w:cs="TH SarabunPSK"/>
              </w:rPr>
              <w:t xml:space="preserve"> 0 2202 4243</w:t>
            </w:r>
          </w:p>
        </w:tc>
      </w:tr>
      <w:tr w:rsidR="00FD1F1A" w:rsidTr="00D9311C">
        <w:trPr>
          <w:trHeight w:val="3066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คำอธิบาย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D1F1A" w:rsidRDefault="00FD1F1A" w:rsidP="00FD1F1A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2159">
              <w:rPr>
                <w:rFonts w:ascii="TH SarabunPSK" w:hAnsi="TH SarabunPSK" w:cs="TH SarabunPSK"/>
                <w:sz w:val="32"/>
                <w:szCs w:val="32"/>
              </w:rPr>
              <w:t xml:space="preserve">     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การพัฒนาสมรรถนะองค์การ เป็นการดำเนินการปรับปรุง</w:t>
            </w:r>
            <w:r w:rsidRPr="001668ED">
              <w:rPr>
                <w:rFonts w:ascii="TH SarabunPSK" w:hAnsi="TH SarabunPSK" w:cs="TH SarabunPSK"/>
                <w:sz w:val="32"/>
                <w:szCs w:val="32"/>
                <w:cs/>
              </w:rPr>
              <w:t>ระบบบริหารจัดการภายในองค์การที่เป็นกลไกที่ทำให้องค์การมีประสิทธิภาพสูงขึ้น</w:t>
            </w:r>
            <w:r w:rsidRPr="001668E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668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1668E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ด้าน ได้แก่ การกำหนดเป้าหมาย 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(Goal)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การออกแบบระบบงาน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(Design)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และการบริหารจัดการ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(Management) 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และวัดใน 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 ได้แก่ ระดับองค์การ (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Organization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ระดับหน่วยงาน (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Department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และระดับบุคคล (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Individual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เพื่อเพิ่มขีดความสามารถในการดำเนินงานขององค์การ อันจะเป็นผลให้การปฏิบัติงานมีประสิทธิภาพ บรรลุวัตถุประสงค์ขององค์การ ความคาดหวังและความต้องการของผู้รับบริการ</w:t>
            </w:r>
          </w:p>
          <w:p w:rsidR="00FD1F1A" w:rsidRDefault="00FD1F1A" w:rsidP="00FD1F1A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- 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การพัฒนาสมรรถนะองค์การ ในปีงบประมาณ พ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2559 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ให้ดำเนินการพัฒนาต่อเนื่องจากปีงบประมาณ พ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2558 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ซึ่งส่วนราชการได้ดำเนินการ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สำรวจการพัฒนาองค์การผ่านระบบออน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ไลน์ </w:t>
            </w:r>
            <w:r w:rsidRPr="001668E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668ED">
              <w:rPr>
                <w:rFonts w:ascii="TH SarabunPSK" w:hAnsi="TH SarabunPSK" w:cs="TH SarabunPSK"/>
                <w:sz w:val="32"/>
                <w:szCs w:val="32"/>
              </w:rPr>
              <w:t>Organization Development Survey)</w:t>
            </w:r>
            <w:r w:rsidRPr="001668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ในระหว่างวันที่ </w:t>
            </w:r>
            <w:r w:rsidRPr="001668ED"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  <w:r w:rsidRPr="001668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กรกฎาคม – </w:t>
            </w:r>
            <w:r w:rsidRPr="001668ED">
              <w:rPr>
                <w:rFonts w:ascii="TH SarabunPSK" w:hAnsi="TH SarabunPSK" w:cs="TH SarabunPSK"/>
                <w:sz w:val="32"/>
                <w:szCs w:val="32"/>
              </w:rPr>
              <w:t xml:space="preserve">22 </w:t>
            </w:r>
            <w:r w:rsidRPr="001668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1668ED">
              <w:rPr>
                <w:rFonts w:ascii="TH SarabunPSK" w:hAnsi="TH SarabunPSK" w:cs="TH SarabunPSK"/>
                <w:sz w:val="32"/>
                <w:szCs w:val="32"/>
              </w:rPr>
              <w:t xml:space="preserve">2557 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เพื่อหาโอกาสในการปรับปรุงองค์การ และนำประเด็นที่ต้องปรับปรุงมาจัดทำแผนพัฒนาองค์การ และดำเนินการปรับปรุงไปแล้วจำนวน 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ช่อง ในปีงบประมาณ  พ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2558 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สำหรับการดำเนินการในปีงบประมาณ พ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2559 </w:t>
            </w:r>
            <w:r w:rsidRPr="001668E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ให้ส่วนราชการนำผลการ</w:t>
            </w:r>
            <w:r w:rsidRPr="001668E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สำรวจการพัฒนาองค์การที่เป็นโอกาสในการปรับปรุงแต่ยังไม่ได้ดำเนินการ จำนวน </w:t>
            </w:r>
            <w:r w:rsidRPr="001668E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1 </w:t>
            </w:r>
            <w:r w:rsidRPr="001668E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ช่อง มาจัดทำแผนพัฒนาองค์การ และดำเนินการปรับปรุง</w:t>
            </w:r>
          </w:p>
          <w:p w:rsidR="00FD1F1A" w:rsidRDefault="00FD1F1A" w:rsidP="00FD1F1A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- </w:t>
            </w:r>
            <w:r w:rsidRPr="001668ED">
              <w:rPr>
                <w:rFonts w:ascii="TH SarabunPSK" w:hAnsi="TH SarabunPSK" w:cs="TH SarabunPSK"/>
                <w:sz w:val="32"/>
                <w:szCs w:val="32"/>
                <w:cs/>
              </w:rPr>
              <w:t>แบบสำรวจการพัฒนาองค์การ (</w:t>
            </w:r>
            <w:r w:rsidRPr="001668ED">
              <w:rPr>
                <w:rFonts w:ascii="TH SarabunPSK" w:hAnsi="TH SarabunPSK" w:cs="TH SarabunPSK"/>
                <w:sz w:val="32"/>
                <w:szCs w:val="32"/>
              </w:rPr>
              <w:t>Organization Development Survey)</w:t>
            </w:r>
            <w:r w:rsidRPr="001668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68E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เป็นการใช้เครื่องมือวินิจฉัยองค์การ </w:t>
            </w:r>
            <w:r w:rsidRPr="001668ED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“</w:t>
            </w:r>
            <w:r w:rsidRPr="001668ED">
              <w:rPr>
                <w:rFonts w:ascii="TH SarabunPSK" w:hAnsi="TH SarabunPSK" w:cs="TH SarabunPSK"/>
                <w:spacing w:val="-6"/>
                <w:sz w:val="32"/>
                <w:szCs w:val="32"/>
              </w:rPr>
              <w:t>9 Cells</w:t>
            </w:r>
            <w:r w:rsidRPr="001668ED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” </w:t>
            </w:r>
            <w:r w:rsidRPr="001668E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ที่ประกอบด้วยคำถามจำนวน </w:t>
            </w:r>
            <w:r w:rsidRPr="001668ED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36 </w:t>
            </w:r>
            <w:r w:rsidRPr="001668E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ข้อ</w:t>
            </w:r>
            <w:r w:rsidRPr="001668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 </w:t>
            </w:r>
            <w:r w:rsidRPr="001668E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ด้านหลัก ได้แก่ การกำหนดเป้าหมาย 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(Goal)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การออกแบบระบบงาน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(Design)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และการบริหารจัดการ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(Management) 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และแบ่งการวัดเป็น 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 ได้แก่ ระดับองค์การ (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Organization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ระดับหน่วยงาน (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Department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และระดับบุคคล (</w:t>
            </w:r>
            <w:r w:rsidRPr="001668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Individual</w:t>
            </w:r>
            <w:r w:rsidRPr="001668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ข้อคำถามตามภาคผนวก</w:t>
            </w:r>
          </w:p>
          <w:p w:rsidR="00FD1F1A" w:rsidRPr="003F501B" w:rsidRDefault="00FD1F1A" w:rsidP="00FD1F1A">
            <w:pPr>
              <w:pStyle w:val="a4"/>
              <w:numPr>
                <w:ilvl w:val="0"/>
                <w:numId w:val="3"/>
              </w:numPr>
              <w:ind w:left="0" w:firstLine="18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01B">
              <w:rPr>
                <w:rFonts w:ascii="TH SarabunPSK" w:hAnsi="TH SarabunPSK" w:cs="TH SarabunPSK"/>
                <w:sz w:val="32"/>
                <w:szCs w:val="32"/>
                <w:cs/>
              </w:rPr>
              <w:t>คำถามด้านการกำหนดเป้าหมาย (</w:t>
            </w:r>
            <w:r w:rsidRPr="003F501B">
              <w:rPr>
                <w:rFonts w:ascii="TH SarabunPSK" w:hAnsi="TH SarabunPSK" w:cs="TH SarabunPSK"/>
                <w:sz w:val="32"/>
                <w:szCs w:val="32"/>
              </w:rPr>
              <w:t>Goal</w:t>
            </w:r>
            <w:r w:rsidRPr="003F501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D1F1A" w:rsidRDefault="00FD1F1A" w:rsidP="00FD1F1A">
            <w:pPr>
              <w:pStyle w:val="a4"/>
              <w:numPr>
                <w:ilvl w:val="1"/>
                <w:numId w:val="5"/>
              </w:numPr>
              <w:tabs>
                <w:tab w:val="left" w:pos="0"/>
                <w:tab w:val="left" w:pos="1701"/>
                <w:tab w:val="left" w:pos="1985"/>
                <w:tab w:val="left" w:pos="2552"/>
              </w:tabs>
              <w:ind w:left="2268" w:firstLine="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ระดับองค์การ (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Organization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เป็นกลุ่มคำถามที่มุ่งเน้นในเรื่องการกำหนด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เป้าหมายของวิสัยทัศน์และยุทธศาสตร์ขององค์การที่ชัดเจนทั้งระยะสั้นและระยะยาว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การสื่อสารทิศทางขององค์การอย่างเป็นรูปธรรมและทั่วถึง รวมทั้งมีการวางแผนยุทธศาสตร์ที่สอดคล้องกับบริบทขององค์การ</w:t>
            </w:r>
          </w:p>
          <w:p w:rsidR="00FD1F1A" w:rsidRDefault="00FD1F1A" w:rsidP="00FD1F1A">
            <w:pPr>
              <w:pStyle w:val="a4"/>
              <w:numPr>
                <w:ilvl w:val="1"/>
                <w:numId w:val="5"/>
              </w:numPr>
              <w:tabs>
                <w:tab w:val="left" w:pos="0"/>
                <w:tab w:val="left" w:pos="1701"/>
                <w:tab w:val="left" w:pos="1985"/>
                <w:tab w:val="left" w:pos="2552"/>
              </w:tabs>
              <w:ind w:left="2268" w:firstLine="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68E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ระดับหน่วยงาน (</w:t>
            </w:r>
            <w:r w:rsidRPr="001668E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Department</w:t>
            </w:r>
            <w:r w:rsidRPr="001668ED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  <w:r w:rsidRPr="001668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เป็นกลุ่มคำถามที่มุ่งเน้นในเรื่องความสอดคล้องระหว่างเป้าหมายขององค์การและเป้าหมายของหน่วยงาน การกำหนดกลยุทธ์และ</w:t>
            </w:r>
            <w:r w:rsidRPr="001668E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เป้าหมายหน่วยงานจากการรับฟังความต้องการของผู้รับบริการและผู้มีส่วนได้ส่วนเสีย </w:t>
            </w:r>
            <w:r w:rsidRPr="001668ED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การกำหนดแผนปฏิบัติการ และการจัดการความเสี่ยง</w:t>
            </w:r>
          </w:p>
          <w:p w:rsidR="00FD1F1A" w:rsidRPr="00094589" w:rsidRDefault="00FD1F1A" w:rsidP="00FD1F1A">
            <w:pPr>
              <w:pStyle w:val="a4"/>
              <w:numPr>
                <w:ilvl w:val="1"/>
                <w:numId w:val="5"/>
              </w:numPr>
              <w:tabs>
                <w:tab w:val="left" w:pos="0"/>
                <w:tab w:val="left" w:pos="1701"/>
                <w:tab w:val="left" w:pos="1985"/>
                <w:tab w:val="left" w:pos="2552"/>
              </w:tabs>
              <w:ind w:left="2268" w:firstLine="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68E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ระดับบุคคล (</w:t>
            </w:r>
            <w:r w:rsidRPr="001668E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Individual</w:t>
            </w:r>
            <w:r w:rsidRPr="001668ED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  <w:r w:rsidRPr="001668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เป็นกลุ่มคำถามที่มุ่งเน้นในเรื่องความสอดคล้องระหว่างเป้าหมายของหน่วยงานและเป้าหมายระดับบุคคล การกำหนดเป้าหมายที่ท้าทายมากขึ้น การกำหนดภาระงานที่ชัดเจน และความเหมาะสมกับความรู้ความสามารถของบุคคล</w:t>
            </w:r>
          </w:p>
          <w:p w:rsidR="00FD1F1A" w:rsidRPr="003F501B" w:rsidRDefault="00FD1F1A" w:rsidP="00FD1F1A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701"/>
                <w:tab w:val="left" w:pos="1985"/>
              </w:tabs>
              <w:ind w:left="2127" w:hanging="28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01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คำถามด้านการออกแบบระบบงาน (</w:t>
            </w:r>
            <w:r w:rsidRPr="003F501B">
              <w:rPr>
                <w:rFonts w:ascii="TH SarabunPSK" w:hAnsi="TH SarabunPSK" w:cs="TH SarabunPSK"/>
                <w:spacing w:val="-4"/>
                <w:sz w:val="32"/>
                <w:szCs w:val="32"/>
              </w:rPr>
              <w:t>Design</w:t>
            </w:r>
            <w:r w:rsidRPr="003F501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</w:p>
          <w:p w:rsidR="00FD1F1A" w:rsidRDefault="00FD1F1A" w:rsidP="00FD1F1A">
            <w:pPr>
              <w:pStyle w:val="a4"/>
              <w:numPr>
                <w:ilvl w:val="2"/>
                <w:numId w:val="1"/>
              </w:numPr>
              <w:tabs>
                <w:tab w:val="left" w:pos="0"/>
                <w:tab w:val="left" w:pos="1701"/>
                <w:tab w:val="left" w:pos="1985"/>
                <w:tab w:val="left" w:pos="2552"/>
              </w:tabs>
              <w:ind w:left="1985" w:firstLine="283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ระดับองค์การ (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Organization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เป็นกลุ่มคำถามที่มุ่งเน้นในเรื่องการจัดระบบงาน การกำหนดหน้าที่ความรับผิดชอบของหน่วยงาน การออกแบบการทำงานให้สามารถทำงานประสานกัน และการปรับปรุงกฎระเบียบ ที่สอดคล้องกับเป้าหมายขององค์การ และช่วยสนับสนุนการทำงานให้มีประสิทธิภาพ</w:t>
            </w:r>
          </w:p>
          <w:p w:rsidR="00FD1F1A" w:rsidRDefault="00FD1F1A" w:rsidP="00FD1F1A">
            <w:pPr>
              <w:pStyle w:val="a4"/>
              <w:numPr>
                <w:ilvl w:val="2"/>
                <w:numId w:val="1"/>
              </w:numPr>
              <w:tabs>
                <w:tab w:val="left" w:pos="0"/>
                <w:tab w:val="left" w:pos="1701"/>
                <w:tab w:val="left" w:pos="1985"/>
                <w:tab w:val="left" w:pos="2552"/>
                <w:tab w:val="left" w:pos="2694"/>
              </w:tabs>
              <w:ind w:left="1985" w:firstLine="283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ระดับหน่วยงาน (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Department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เป็นกลุ่มคำถามที่มุ่งเน้นในเรื่องการกำหนดภาระหน้าที่ที่ชัดเจนของกลุ่มงาน/ทีมงานภายในหน่วยงาน การปรับปรุงกระบวนการ การพัฒนาบริการใหม่ๆ การสร้างนวัตกรรม การนำเทคโนโลยีมาช่วยในการทำงาน จากความต้องการของผู้รับบริการและผู้มีส่วนได้ส่วนเสียและการแลกเปลี่ยนเรียนรู้ระหว่างกลุ่มงาน/ทีมงาน</w:t>
            </w:r>
          </w:p>
          <w:p w:rsidR="00FD1F1A" w:rsidRDefault="00FD1F1A" w:rsidP="00FD1F1A">
            <w:pPr>
              <w:pStyle w:val="a4"/>
              <w:numPr>
                <w:ilvl w:val="2"/>
                <w:numId w:val="1"/>
              </w:numPr>
              <w:tabs>
                <w:tab w:val="left" w:pos="0"/>
                <w:tab w:val="left" w:pos="1701"/>
                <w:tab w:val="left" w:pos="1985"/>
                <w:tab w:val="left" w:pos="2552"/>
              </w:tabs>
              <w:ind w:left="1985" w:firstLine="283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ระดับบุคคล (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Individual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เป็นกลุ่มคำถามที่มุ่งเน้นในเรื่องการกำหนดขั้นตอนการทำงานและการประสานระดับบุคคลที่ชัดเจน การออกแบบระบบงาน กระบวนการภายใน การจัดสภาพแวดล้อมการทำงาน ที่เอื้อให้บุคลากรสามารถปฏิบัติงานให้บรรลุผลสำเร็จตามเป้าหมายได้ รวมทั้งออกแบบลักษณะงานให้สามารถทำงานแทนกันได้</w:t>
            </w:r>
          </w:p>
          <w:p w:rsidR="00FD1F1A" w:rsidRPr="003F501B" w:rsidRDefault="00FD1F1A" w:rsidP="00FD1F1A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418"/>
                <w:tab w:val="left" w:pos="1701"/>
                <w:tab w:val="left" w:pos="2410"/>
              </w:tabs>
              <w:ind w:left="2127" w:hanging="28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01B">
              <w:rPr>
                <w:rFonts w:ascii="TH SarabunPSK" w:hAnsi="TH SarabunPSK" w:cs="TH SarabunPSK"/>
                <w:sz w:val="32"/>
                <w:szCs w:val="32"/>
                <w:cs/>
              </w:rPr>
              <w:t>คำถามด้านการบริหารจัดการ (</w:t>
            </w:r>
            <w:r w:rsidRPr="003F501B">
              <w:rPr>
                <w:rFonts w:ascii="TH SarabunPSK" w:hAnsi="TH SarabunPSK" w:cs="TH SarabunPSK"/>
                <w:sz w:val="32"/>
                <w:szCs w:val="32"/>
              </w:rPr>
              <w:t>Management</w:t>
            </w:r>
            <w:r w:rsidRPr="003F501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D1F1A" w:rsidRDefault="00FD1F1A" w:rsidP="00FD1F1A">
            <w:pPr>
              <w:pStyle w:val="a4"/>
              <w:numPr>
                <w:ilvl w:val="2"/>
                <w:numId w:val="1"/>
              </w:numPr>
              <w:tabs>
                <w:tab w:val="left" w:pos="0"/>
                <w:tab w:val="left" w:pos="1701"/>
                <w:tab w:val="left" w:pos="1985"/>
                <w:tab w:val="left" w:pos="2552"/>
              </w:tabs>
              <w:ind w:left="1985" w:firstLine="283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ระดับองค์การ (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Organization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ลุ่มคำถามที่มุ่งเน้นในเรื่องระบบการติดตามประเมินผลและการรายงานผลการดำเนินการตามแผนยุทธศาสตร์ การจัดสรรงบประมาณและทรัพยากรให้สอดคล้องเหมาะสมกับแผนปฏิบัติการ รูปแบบการติดต่อประสานงานระหว่างหน่วยงาน และความโปร่งใสของการบริการจัดการภายใน</w:t>
            </w:r>
          </w:p>
          <w:p w:rsidR="00FD1F1A" w:rsidRDefault="00FD1F1A" w:rsidP="00FD1F1A">
            <w:pPr>
              <w:pStyle w:val="a4"/>
              <w:numPr>
                <w:ilvl w:val="2"/>
                <w:numId w:val="1"/>
              </w:numPr>
              <w:tabs>
                <w:tab w:val="left" w:pos="0"/>
                <w:tab w:val="left" w:pos="1701"/>
                <w:tab w:val="left" w:pos="1985"/>
                <w:tab w:val="left" w:pos="2552"/>
              </w:tabs>
              <w:ind w:left="1985" w:firstLine="283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ระดับหน่วยงาน (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Department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เป็นกลุ่มคำถามที่มุ่งเน้นในเรื่องการติดตามผลการปฏิบัติงาน การจัดสรรงบประมาณและทรัพยากร การติดต่อสื่อสารและการมีส่วนร่วมภายในหน่วยงาน และการวิเคราะห์ข้อมูลสารสนเทศที่มีความจำเป็นในการตัดสินใจของผู้บริหาร</w:t>
            </w:r>
          </w:p>
          <w:p w:rsidR="00FD1F1A" w:rsidRDefault="00FD1F1A" w:rsidP="00FD1F1A">
            <w:pPr>
              <w:pStyle w:val="a4"/>
              <w:numPr>
                <w:ilvl w:val="2"/>
                <w:numId w:val="1"/>
              </w:numPr>
              <w:tabs>
                <w:tab w:val="left" w:pos="0"/>
                <w:tab w:val="left" w:pos="1701"/>
                <w:tab w:val="left" w:pos="1985"/>
                <w:tab w:val="left" w:pos="2268"/>
                <w:tab w:val="left" w:pos="2410"/>
                <w:tab w:val="left" w:pos="2552"/>
              </w:tabs>
              <w:ind w:left="1985" w:firstLine="283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ระดับบุคคล (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Individual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ลุ่มคำถามที่มุ่งเน้นในเรื่องการจัดสรรงบประมาณและทรัพยากรให้บุคลากรสามารถทำงานได้บรรลุตามเป้าหมาย การฝึกอบรมและพัฒนาบุคลากร ความก้าวหน้าในการทำงาน และความผูกพันของบุคลากร</w:t>
            </w:r>
          </w:p>
          <w:p w:rsidR="00FD1F1A" w:rsidRDefault="00FD1F1A" w:rsidP="00FD1F1A">
            <w:pPr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1985"/>
                <w:tab w:val="left" w:pos="2127"/>
              </w:tabs>
              <w:adjustRightInd w:val="0"/>
              <w:ind w:left="0" w:firstLine="1800"/>
              <w:jc w:val="thaiDistribute"/>
              <w:textAlignment w:val="baselin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F501B">
              <w:rPr>
                <w:rFonts w:ascii="TH SarabunPSK" w:hAnsi="TH SarabunPSK" w:cs="TH SarabunPSK"/>
                <w:cs/>
              </w:rPr>
              <w:t>ลำดับความสำคัญของการพัฒนา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เรียงตามลำดับดังนี้ </w:t>
            </w:r>
            <w:r>
              <w:rPr>
                <w:rFonts w:ascii="TH SarabunPSK" w:hAnsi="TH SarabunPSK" w:cs="TH SarabunPSK"/>
              </w:rPr>
              <w:sym w:font="Wingdings" w:char="F08C"/>
            </w:r>
            <w:r>
              <w:rPr>
                <w:rFonts w:ascii="TH SarabunPSK" w:hAnsi="TH SarabunPSK" w:cs="TH SarabunPSK"/>
              </w:rPr>
              <w:t xml:space="preserve"> Organization Goal 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/>
              </w:rPr>
              <w:sym w:font="Wingdings" w:char="F08D"/>
            </w:r>
            <w:r>
              <w:rPr>
                <w:rFonts w:ascii="TH SarabunPSK" w:hAnsi="TH SarabunPSK" w:cs="TH SarabunPSK"/>
              </w:rPr>
              <w:t xml:space="preserve"> Department Goal </w:t>
            </w:r>
            <w:r>
              <w:rPr>
                <w:rFonts w:ascii="TH SarabunPSK" w:hAnsi="TH SarabunPSK" w:cs="TH SarabunPSK"/>
              </w:rPr>
              <w:sym w:font="Wingdings" w:char="F08E"/>
            </w:r>
            <w:r>
              <w:rPr>
                <w:rFonts w:ascii="TH SarabunPSK" w:hAnsi="TH SarabunPSK" w:cs="TH SarabunPSK"/>
              </w:rPr>
              <w:t xml:space="preserve"> Individual Goal </w:t>
            </w:r>
            <w:r>
              <w:rPr>
                <w:rFonts w:ascii="TH SarabunPSK" w:hAnsi="TH SarabunPSK" w:cs="TH SarabunPSK"/>
              </w:rPr>
              <w:sym w:font="Wingdings" w:char="F08F"/>
            </w:r>
            <w:r>
              <w:rPr>
                <w:rFonts w:ascii="TH SarabunPSK" w:hAnsi="TH SarabunPSK" w:cs="TH SarabunPSK"/>
              </w:rPr>
              <w:t xml:space="preserve"> Organization Design </w:t>
            </w:r>
            <w:r>
              <w:rPr>
                <w:rFonts w:ascii="TH SarabunPSK" w:hAnsi="TH SarabunPSK" w:cs="TH SarabunPSK"/>
              </w:rPr>
              <w:sym w:font="Wingdings" w:char="F090"/>
            </w:r>
            <w:r>
              <w:rPr>
                <w:rFonts w:ascii="TH SarabunPSK" w:hAnsi="TH SarabunPSK" w:cs="TH SarabunPSK"/>
              </w:rPr>
              <w:t xml:space="preserve"> Organization Management </w:t>
            </w:r>
            <w:r>
              <w:rPr>
                <w:rFonts w:ascii="TH SarabunPSK" w:hAnsi="TH SarabunPSK" w:cs="TH SarabunPSK"/>
              </w:rPr>
              <w:sym w:font="Wingdings" w:char="F091"/>
            </w:r>
            <w:r>
              <w:rPr>
                <w:rFonts w:ascii="TH SarabunPSK" w:hAnsi="TH SarabunPSK" w:cs="TH SarabunPSK"/>
              </w:rPr>
              <w:t xml:space="preserve"> Department Design </w:t>
            </w:r>
            <w:r>
              <w:rPr>
                <w:rFonts w:ascii="TH SarabunPSK" w:hAnsi="TH SarabunPSK" w:cs="TH SarabunPSK"/>
              </w:rPr>
              <w:sym w:font="Wingdings" w:char="F092"/>
            </w:r>
            <w:r>
              <w:rPr>
                <w:rFonts w:ascii="TH SarabunPSK" w:hAnsi="TH SarabunPSK" w:cs="TH SarabunPSK"/>
              </w:rPr>
              <w:t xml:space="preserve"> Department Management </w:t>
            </w:r>
            <w:r>
              <w:rPr>
                <w:rFonts w:ascii="TH SarabunPSK" w:hAnsi="TH SarabunPSK" w:cs="TH SarabunPSK"/>
              </w:rPr>
              <w:sym w:font="Wingdings" w:char="F093"/>
            </w:r>
            <w:r>
              <w:rPr>
                <w:rFonts w:ascii="TH SarabunPSK" w:hAnsi="TH SarabunPSK" w:cs="TH SarabunPSK"/>
              </w:rPr>
              <w:t xml:space="preserve"> Individual Design 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/>
              </w:rPr>
              <w:sym w:font="Wingdings" w:char="F094"/>
            </w:r>
            <w:r>
              <w:rPr>
                <w:rFonts w:ascii="TH SarabunPSK" w:hAnsi="TH SarabunPSK" w:cs="TH SarabunPSK"/>
              </w:rPr>
              <w:t xml:space="preserve"> Individual Management</w:t>
            </w:r>
          </w:p>
          <w:p w:rsidR="00FD1F1A" w:rsidRPr="00FD1F1A" w:rsidRDefault="00FD1F1A" w:rsidP="00D9311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D1F1A" w:rsidTr="00D9311C">
        <w:trPr>
          <w:trHeight w:val="213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ข้อมูลผลการดำเนินงาน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</w:p>
          <w:tbl>
            <w:tblPr>
              <w:tblpPr w:leftFromText="180" w:rightFromText="180" w:bottomFromText="200" w:vertAnchor="text" w:horzAnchor="margin" w:tblpXSpec="center" w:tblpY="197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05"/>
              <w:gridCol w:w="1276"/>
              <w:gridCol w:w="1417"/>
              <w:gridCol w:w="1276"/>
              <w:gridCol w:w="1276"/>
              <w:gridCol w:w="1276"/>
            </w:tblGrid>
            <w:tr w:rsidR="00FD1F1A" w:rsidTr="00D9311C">
              <w:trPr>
                <w:trHeight w:val="411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1F1A" w:rsidRDefault="00FD1F1A" w:rsidP="00D931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ตัวชี้วัด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1F1A" w:rsidRDefault="00FD1F1A" w:rsidP="00D931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ผลการดำเนินงาน ปีงบประมาณ  พ.ศ.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Default="00FD1F1A" w:rsidP="00D931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ร้อยละที่เพิ่มขึ้น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</w:tc>
            </w:tr>
            <w:tr w:rsidR="00FD1F1A" w:rsidTr="00D9311C">
              <w:trPr>
                <w:trHeight w:val="4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1F1A" w:rsidRDefault="00FD1F1A" w:rsidP="00D9311C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Default="00FD1F1A" w:rsidP="00D931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Default="00FD1F1A" w:rsidP="00D931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Default="00FD1F1A" w:rsidP="00D931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Default="00FD1F1A" w:rsidP="00D931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Default="00FD1F1A" w:rsidP="00D931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59</w:t>
                  </w:r>
                </w:p>
              </w:tc>
            </w:tr>
            <w:tr w:rsidR="00FD1F1A" w:rsidTr="00D9311C">
              <w:trPr>
                <w:trHeight w:val="41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A3080" w:rsidRDefault="00FD1F1A" w:rsidP="00D9311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การพัฒนาสมรรถนะองค์การ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Default="00FD1F1A" w:rsidP="00D931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ระดับ 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Default="00FD1F1A">
                  <w:r w:rsidRPr="00D1701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ระดับ 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Default="00FD1F1A">
                  <w:r w:rsidRPr="00D1701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ระดับ 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Default="00FD1F1A" w:rsidP="00D931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Default="00FD1F1A" w:rsidP="00D9311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FD1F1A" w:rsidRDefault="00FD1F1A" w:rsidP="00D9311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D1F1A" w:rsidTr="00D9311C">
        <w:trPr>
          <w:trHeight w:val="182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เกณฑ์การให้คะแนน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D1F1A" w:rsidRPr="00FA3080" w:rsidRDefault="00FD1F1A" w:rsidP="00D9311C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FD1F1A" w:rsidRDefault="00FD1F1A" w:rsidP="00FD1F1A">
            <w:pPr>
              <w:pStyle w:val="a4"/>
              <w:ind w:left="0" w:right="7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กำหนดเป็นระดับความสำเร็จ (</w:t>
            </w:r>
            <w:r>
              <w:rPr>
                <w:rFonts w:ascii="TH SarabunPSK" w:hAnsi="TH SarabunPSK" w:cs="TH SarabunPSK"/>
                <w:sz w:val="32"/>
                <w:szCs w:val="32"/>
              </w:rPr>
              <w:t>Milestone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แบ่งเกณฑ์การให้คะแนนเป็น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พิจารณาจากความก้าวหน้าของระดับการดำเนินงานตามเป้าหมายแต่ละระดับ ดังนี้</w:t>
            </w:r>
          </w:p>
          <w:p w:rsidR="00FD1F1A" w:rsidRPr="00046304" w:rsidRDefault="00FD1F1A" w:rsidP="00FD1F1A">
            <w:pPr>
              <w:pStyle w:val="a4"/>
              <w:ind w:left="0" w:right="74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00"/>
              <w:gridCol w:w="1501"/>
              <w:gridCol w:w="1501"/>
              <w:gridCol w:w="1501"/>
              <w:gridCol w:w="1501"/>
              <w:gridCol w:w="1501"/>
            </w:tblGrid>
            <w:tr w:rsidR="00FD1F1A" w:rsidRPr="00FD1F1A" w:rsidTr="00D9311C">
              <w:trPr>
                <w:jc w:val="center"/>
              </w:trPr>
              <w:tc>
                <w:tcPr>
                  <w:tcW w:w="1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คะแนน</w:t>
                  </w:r>
                </w:p>
              </w:tc>
              <w:tc>
                <w:tcPr>
                  <w:tcW w:w="750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ระดับความสำเร็จ (</w:t>
                  </w:r>
                  <w:r w:rsidRPr="00FD1F1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Milestone</w:t>
                  </w:r>
                  <w:r w:rsidRPr="00FD1F1A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FD1F1A" w:rsidRPr="00FD1F1A" w:rsidTr="00D9311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1F1A" w:rsidRPr="00FD1F1A" w:rsidRDefault="00FD1F1A" w:rsidP="00FD1F1A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ระดับ </w:t>
                  </w:r>
                  <w:r w:rsidRPr="00FD1F1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</w:t>
                  </w:r>
                  <w:r w:rsidRPr="00FD1F1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2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</w:t>
                  </w:r>
                  <w:r w:rsidRPr="00FD1F1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3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</w:t>
                  </w:r>
                  <w:r w:rsidRPr="00FD1F1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4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</w:t>
                  </w:r>
                  <w:r w:rsidRPr="00FD1F1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5</w:t>
                  </w:r>
                </w:p>
              </w:tc>
            </w:tr>
            <w:tr w:rsidR="00FD1F1A" w:rsidRPr="00FD1F1A" w:rsidTr="00D9311C">
              <w:trPr>
                <w:jc w:val="center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D1F1A" w:rsidRPr="00FD1F1A" w:rsidTr="00D9311C">
              <w:trPr>
                <w:jc w:val="center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D1F1A" w:rsidRPr="00FD1F1A" w:rsidTr="00D9311C">
              <w:trPr>
                <w:jc w:val="center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D1F1A" w:rsidRPr="00FD1F1A" w:rsidTr="00D9311C">
              <w:trPr>
                <w:jc w:val="center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D1F1A" w:rsidRPr="00FD1F1A" w:rsidTr="00D9311C">
              <w:trPr>
                <w:jc w:val="center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pStyle w:val="a4"/>
                    <w:tabs>
                      <w:tab w:val="left" w:pos="0"/>
                      <w:tab w:val="left" w:pos="1276"/>
                      <w:tab w:val="left" w:pos="1560"/>
                      <w:tab w:val="left" w:pos="1985"/>
                      <w:tab w:val="left" w:pos="2410"/>
                      <w:tab w:val="left" w:pos="2694"/>
                    </w:tabs>
                    <w:ind w:left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sz w:val="28"/>
                      <w:szCs w:val="28"/>
                    </w:rPr>
                    <w:sym w:font="Wingdings" w:char="F0FC"/>
                  </w:r>
                </w:p>
              </w:tc>
            </w:tr>
          </w:tbl>
          <w:p w:rsidR="00FD1F1A" w:rsidRDefault="00FD1F1A" w:rsidP="00FD1F1A">
            <w:pPr>
              <w:tabs>
                <w:tab w:val="left" w:pos="851"/>
              </w:tabs>
              <w:spacing w:before="120" w:after="120"/>
              <w:ind w:left="1134" w:hanging="113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/>
                <w:b/>
                <w:bCs/>
                <w:cs/>
              </w:rPr>
              <w:t>เงื่อนไข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>
              <w:rPr>
                <w:rFonts w:ascii="TH SarabunPSK" w:hAnsi="TH SarabunPSK" w:cs="TH SarabunPSK"/>
                <w:cs/>
              </w:rPr>
              <w:tab/>
            </w:r>
          </w:p>
          <w:p w:rsidR="00FD1F1A" w:rsidRDefault="00FD1F1A" w:rsidP="00FD1F1A">
            <w:pPr>
              <w:tabs>
                <w:tab w:val="left" w:pos="851"/>
                <w:tab w:val="left" w:pos="1701"/>
                <w:tab w:val="left" w:pos="1985"/>
                <w:tab w:val="left" w:pos="2268"/>
                <w:tab w:val="left" w:pos="2410"/>
              </w:tabs>
              <w:jc w:val="thaiDistribut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>
              <w:rPr>
                <w:rFonts w:ascii="TH SarabunPSK" w:hAnsi="TH SarabunPSK" w:cs="TH SarabunPSK"/>
              </w:rPr>
              <w:t xml:space="preserve">     1. </w:t>
            </w:r>
            <w:r>
              <w:rPr>
                <w:rFonts w:ascii="TH SarabunPSK" w:hAnsi="TH SarabunPSK" w:cs="TH SarabunPSK" w:hint="cs"/>
                <w:cs/>
              </w:rPr>
              <w:t>ส่วนราชการต้องจัดส่งไฟล์ตามแบบฟอร์มรายงานผลการดำเนินการ</w:t>
            </w:r>
            <w:r>
              <w:rPr>
                <w:rFonts w:ascii="TH SarabunPSK" w:hAnsi="TH SarabunPSK" w:cs="TH SarabunPSK" w:hint="cs"/>
                <w:spacing w:val="4"/>
                <w:cs/>
              </w:rPr>
              <w:t xml:space="preserve"> เฉพาะช่องที่ต้องดำเนินการ </w:t>
            </w:r>
            <w:r>
              <w:rPr>
                <w:rFonts w:ascii="TH SarabunPSK" w:hAnsi="TH SarabunPSK" w:cs="TH SarabunPSK"/>
                <w:spacing w:val="4"/>
                <w:cs/>
                <w:lang w:val="en-GB"/>
              </w:rPr>
              <w:t>ผ่านระบบรายงานผลการปฏิบัติราชการตามคำ</w:t>
            </w:r>
            <w:r>
              <w:rPr>
                <w:rFonts w:ascii="TH SarabunPSK" w:hAnsi="TH SarabunPSK" w:cs="TH SarabunPSK"/>
                <w:spacing w:val="-6"/>
                <w:cs/>
                <w:lang w:val="en-GB"/>
              </w:rPr>
              <w:t xml:space="preserve">รับรองการปฏิบัติราชการทางอิเล็กทรอนิกส์ </w:t>
            </w:r>
            <w:r>
              <w:rPr>
                <w:rFonts w:ascii="TH SarabunPSK" w:hAnsi="TH SarabunPSK" w:cs="TH SarabunPSK"/>
                <w:spacing w:val="-6"/>
              </w:rPr>
              <w:t>(e-SAR)</w:t>
            </w:r>
            <w:r>
              <w:rPr>
                <w:rFonts w:ascii="TH SarabunPSK" w:hAnsi="TH SarabunPSK" w:cs="TH SarabunPSK"/>
                <w:spacing w:val="-6"/>
                <w:cs/>
                <w:lang w:val="en-GB"/>
              </w:rPr>
              <w:t xml:space="preserve"> ของสำนักงาน ก.พ.ร. </w:t>
            </w:r>
            <w:r>
              <w:rPr>
                <w:rFonts w:ascii="TH SarabunPSK" w:hAnsi="TH SarabunPSK" w:cs="TH SarabunPSK"/>
                <w:b/>
                <w:bCs/>
                <w:spacing w:val="-6"/>
                <w:u w:val="single"/>
                <w:cs/>
                <w:lang w:val="en-GB"/>
              </w:rPr>
              <w:t>ภายในระยะเวลา</w:t>
            </w: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การรายงานรอบ</w:t>
            </w:r>
            <w:r>
              <w:rPr>
                <w:rFonts w:ascii="TH SarabunPSK" w:hAnsi="TH SarabunPSK" w:cs="TH SarabunPSK"/>
                <w:b/>
                <w:bCs/>
                <w:u w:val="single"/>
                <w:lang w:val="en-GB"/>
              </w:rPr>
              <w:t xml:space="preserve"> 12 </w:t>
            </w:r>
            <w:r>
              <w:rPr>
                <w:rFonts w:ascii="TH SarabunPSK" w:hAnsi="TH SarabunPSK" w:cs="TH SarabunPSK"/>
                <w:b/>
                <w:bCs/>
                <w:u w:val="single"/>
                <w:cs/>
                <w:lang w:val="en-GB"/>
              </w:rPr>
              <w:t>เดือน</w:t>
            </w:r>
            <w:r>
              <w:rPr>
                <w:rFonts w:ascii="TH SarabunPSK" w:hAnsi="TH SarabunPSK" w:cs="TH SarabunPSK"/>
                <w:b/>
                <w:bCs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en-GB"/>
              </w:rPr>
              <w:t xml:space="preserve">โดยดาวน์โหลดแบบฟอร์มการรายงานได้จากเว็บไซต์สำนักงาน ก.พ.ร. ในเมนู </w:t>
            </w:r>
            <w:r>
              <w:rPr>
                <w:rFonts w:ascii="TH SarabunPSK" w:hAnsi="TH SarabunPSK" w:cs="TH SarabunPSK"/>
              </w:rPr>
              <w:t>GES Survey Online</w:t>
            </w:r>
          </w:p>
          <w:p w:rsidR="00FD1F1A" w:rsidRPr="00FD1F1A" w:rsidRDefault="00FD1F1A" w:rsidP="00FD1F1A">
            <w:pPr>
              <w:tabs>
                <w:tab w:val="left" w:pos="851"/>
                <w:tab w:val="left" w:pos="1701"/>
                <w:tab w:val="left" w:pos="1985"/>
                <w:tab w:val="left" w:pos="2268"/>
                <w:tab w:val="left" w:pos="2410"/>
                <w:tab w:val="left" w:pos="2552"/>
              </w:tabs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eastAsia="Calibri" w:hAnsi="TH SarabunPSK" w:cs="TH SarabunPSK"/>
              </w:rPr>
              <w:t xml:space="preserve">     2.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ส่วนราชการ</w:t>
            </w:r>
            <w:r>
              <w:rPr>
                <w:rFonts w:ascii="TH SarabunPSK" w:hAnsi="TH SarabunPSK" w:cs="TH SarabunPSK"/>
                <w:u w:val="single"/>
                <w:cs/>
              </w:rPr>
              <w:t xml:space="preserve">ดำเนินกิจกรรมการพัฒนาองค์การเพียง </w:t>
            </w:r>
            <w:r>
              <w:rPr>
                <w:rFonts w:ascii="TH SarabunPSK" w:hAnsi="TH SarabunPSK" w:cs="TH SarabunPSK"/>
                <w:u w:val="single"/>
              </w:rPr>
              <w:t xml:space="preserve">1 </w:t>
            </w:r>
            <w:r>
              <w:rPr>
                <w:rFonts w:ascii="TH SarabunPSK" w:hAnsi="TH SarabunPSK" w:cs="TH SarabunPSK" w:hint="cs"/>
                <w:u w:val="single"/>
                <w:cs/>
              </w:rPr>
              <w:t>ช่อง</w:t>
            </w:r>
            <w:r>
              <w:rPr>
                <w:rFonts w:ascii="TH SarabunPSK" w:hAnsi="TH SarabunPSK" w:cs="TH SarabunPSK"/>
                <w:cs/>
              </w:rPr>
              <w:t xml:space="preserve"> ทั้งนี้ขึ้นอยู่กับผลการสำรวจโดยระดับของการดำเนินการในแต่ละช่อง </w:t>
            </w:r>
          </w:p>
        </w:tc>
      </w:tr>
      <w:tr w:rsidR="00FD1F1A" w:rsidTr="00D9311C">
        <w:trPr>
          <w:trHeight w:val="1693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การคำนวณคะแนนจากผลการดำเนินงาน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D1F1A" w:rsidRPr="00FA3080" w:rsidRDefault="00FD1F1A" w:rsidP="00D9311C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95"/>
              <w:gridCol w:w="1017"/>
              <w:gridCol w:w="1364"/>
              <w:gridCol w:w="1364"/>
              <w:gridCol w:w="1365"/>
            </w:tblGrid>
            <w:tr w:rsidR="00FD1F1A" w:rsidRPr="00FD1F1A" w:rsidTr="00D9311C">
              <w:trPr>
                <w:jc w:val="center"/>
              </w:trPr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ตัวชี้วัด/</w:t>
                  </w:r>
                </w:p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ข้อมูลพื้นฐานประกอบตัวชี้วัด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น้ำหนัก</w:t>
                  </w:r>
                </w:p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(ร้อยละ)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1F1A" w:rsidRPr="00FD1F1A" w:rsidRDefault="00FD1F1A" w:rsidP="00FD1F1A">
                  <w:pPr>
                    <w:spacing w:after="0" w:line="240" w:lineRule="auto"/>
                    <w:ind w:left="-89" w:right="-82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ค่าคะแนน</w:t>
                  </w:r>
                </w:p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ที่ได้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1F1A" w:rsidRPr="00FD1F1A" w:rsidRDefault="00FD1F1A" w:rsidP="00FD1F1A">
                  <w:pPr>
                    <w:spacing w:after="0" w:line="240" w:lineRule="auto"/>
                    <w:ind w:left="-78" w:right="-5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ค่าคะแนน        ถ่วงน้ำหนัก</w:t>
                  </w:r>
                </w:p>
              </w:tc>
            </w:tr>
            <w:tr w:rsidR="00FD1F1A" w:rsidRPr="00FD1F1A" w:rsidTr="00D9311C">
              <w:trPr>
                <w:jc w:val="center"/>
              </w:trPr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การพัฒนาสมรรถนะองค์การ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D1F1A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5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F1A" w:rsidRPr="00FD1F1A" w:rsidRDefault="00FD1F1A" w:rsidP="00FD1F1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D1F1A" w:rsidRDefault="00FD1F1A" w:rsidP="00D9311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D1F1A" w:rsidTr="00D9311C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คำชี้แจงการปฏิบัติงาน/มาตรการที่ได้ดำเนินการ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FD1F1A" w:rsidTr="00D9311C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ปัจจัยสนับสนุนต่อการดำเนินการ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FD1F1A" w:rsidTr="00D9311C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อุปสรรคต่อการดำเนินงาน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FD1F1A" w:rsidTr="00D9311C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ข้อเสนอแนะสำหรับการดำเนินงานในปีต่อไป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FD1F1A" w:rsidTr="00D9311C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หลักฐานอ้างอิง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FD1F1A" w:rsidRDefault="00FD1F1A" w:rsidP="00D931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</w:tbl>
    <w:p w:rsidR="007C6F41" w:rsidRDefault="007C6F41"/>
    <w:sectPr w:rsidR="007C6F41" w:rsidSect="007C6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DS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9B2"/>
    <w:multiLevelType w:val="hybridMultilevel"/>
    <w:tmpl w:val="022CA87C"/>
    <w:lvl w:ilvl="0" w:tplc="49CEDC5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D16469A"/>
    <w:multiLevelType w:val="hybridMultilevel"/>
    <w:tmpl w:val="4EB4C1E2"/>
    <w:lvl w:ilvl="0" w:tplc="0409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B4F25742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  <w:vertAlign w:val="subscrip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3A651D8"/>
    <w:multiLevelType w:val="hybridMultilevel"/>
    <w:tmpl w:val="B55A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7E3C5C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  <w:vertAlign w:val="subscrip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048CF"/>
    <w:multiLevelType w:val="hybridMultilevel"/>
    <w:tmpl w:val="F1921A7A"/>
    <w:lvl w:ilvl="0" w:tplc="225EC9D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subscript"/>
      </w:rPr>
    </w:lvl>
    <w:lvl w:ilvl="1" w:tplc="0D98DC08"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  <w:i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A935EF5"/>
    <w:multiLevelType w:val="hybridMultilevel"/>
    <w:tmpl w:val="D5C81860"/>
    <w:lvl w:ilvl="0" w:tplc="65EEE110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applyBreakingRules/>
  </w:compat>
  <w:rsids>
    <w:rsidRoot w:val="00FD1F1A"/>
    <w:rsid w:val="001D30E8"/>
    <w:rsid w:val="007C6F41"/>
    <w:rsid w:val="00EB6DB9"/>
    <w:rsid w:val="00FD1F1A"/>
    <w:rsid w:val="00FD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Table Heading"/>
    <w:basedOn w:val="a"/>
    <w:link w:val="a5"/>
    <w:uiPriority w:val="99"/>
    <w:qFormat/>
    <w:rsid w:val="00FD1F1A"/>
    <w:pPr>
      <w:spacing w:after="0" w:line="240" w:lineRule="auto"/>
      <w:ind w:left="720"/>
    </w:pPr>
    <w:rPr>
      <w:rFonts w:ascii="DilleniaDSE" w:eastAsia="Times New Roman" w:hAnsi="DilleniaDSE" w:cs="Angsana New"/>
      <w:sz w:val="30"/>
      <w:szCs w:val="38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rsid w:val="00FD1F1A"/>
    <w:rPr>
      <w:rFonts w:ascii="DilleniaDSE" w:eastAsia="Times New Roman" w:hAnsi="DilleniaDSE" w:cs="Angsana New"/>
      <w:sz w:val="30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2016-03-23T04:15:00Z</dcterms:created>
  <dcterms:modified xsi:type="dcterms:W3CDTF">2016-03-23T04:15:00Z</dcterms:modified>
</cp:coreProperties>
</file>