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503"/>
        <w:gridCol w:w="4739"/>
      </w:tblGrid>
      <w:tr w:rsidR="00923283" w:rsidTr="00923283">
        <w:trPr>
          <w:trHeight w:val="841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83" w:rsidRDefault="00BC59BE"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51.9pt;margin-top:.05pt;width:11.25pt;height:9.65pt;flip:y;z-index:251660288" o:connectortype="straight" strokeweight="1pt"/>
              </w:pict>
            </w:r>
            <w:r w:rsidR="00923283">
              <w:rPr>
                <w:rFonts w:ascii="TH SarabunPSK" w:hAnsi="TH SarabunPSK" w:cs="TH SarabunPSK"/>
                <w:b/>
                <w:bCs/>
                <w:cs/>
              </w:rPr>
              <w:t>รายงานการประเมินผลตนเองตามคำรับรองการปฏิบัติราชการ (รายตัวชี้วัด)</w:t>
            </w:r>
            <w:r w:rsidR="00923283">
              <w:t xml:space="preserve">       </w:t>
            </w:r>
            <w:r w:rsidR="00923283">
              <w:rPr>
                <w:rFonts w:ascii="TH SarabunPSK" w:hAnsi="TH SarabunPSK" w:cs="TH SarabunPSK"/>
                <w:b/>
                <w:bCs/>
              </w:rPr>
              <w:sym w:font="Wingdings" w:char="0071"/>
            </w:r>
            <w:r w:rsidR="00923283">
              <w:rPr>
                <w:rFonts w:ascii="TH SarabunPSK" w:hAnsi="TH SarabunPSK" w:cs="TH SarabunPSK"/>
                <w:b/>
                <w:bCs/>
                <w:cs/>
              </w:rPr>
              <w:t xml:space="preserve">  รอบ </w:t>
            </w:r>
            <w:r w:rsidR="00923283">
              <w:rPr>
                <w:rFonts w:ascii="TH SarabunPSK" w:hAnsi="TH SarabunPSK" w:cs="TH SarabunPSK"/>
                <w:b/>
                <w:bCs/>
              </w:rPr>
              <w:t xml:space="preserve"> 6</w:t>
            </w:r>
            <w:r w:rsidR="00923283">
              <w:rPr>
                <w:rFonts w:ascii="TH SarabunPSK" w:hAnsi="TH SarabunPSK" w:cs="TH SarabunPSK" w:hint="cs"/>
                <w:b/>
                <w:bCs/>
                <w:cs/>
              </w:rPr>
              <w:t xml:space="preserve"> เดือน</w:t>
            </w:r>
          </w:p>
          <w:p w:rsidR="00923283" w:rsidRDefault="009232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                                                                                        </w:t>
            </w:r>
            <w:r>
              <w:rPr>
                <w:rFonts w:ascii="TH SarabunPSK" w:hAnsi="TH SarabunPSK" w:cs="TH SarabunPSK"/>
                <w:b/>
                <w:bCs/>
              </w:rPr>
              <w:sym w:font="Wingdings" w:char="0071"/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 รอบ 12 เดือน</w:t>
            </w:r>
          </w:p>
        </w:tc>
      </w:tr>
      <w:tr w:rsidR="00923283" w:rsidTr="00F36AD9">
        <w:trPr>
          <w:trHeight w:val="413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83" w:rsidRPr="007E749B" w:rsidRDefault="00F36AD9">
            <w:pPr>
              <w:rPr>
                <w:rFonts w:ascii="TH SarabunPSK" w:hAnsi="TH SarabunPSK" w:cs="TH SarabunPSK"/>
                <w:b/>
                <w:bCs/>
                <w:noProof/>
                <w:spacing w:val="-4"/>
                <w:cs/>
              </w:rPr>
            </w:pPr>
            <w:r w:rsidRPr="007E749B">
              <w:rPr>
                <w:rFonts w:ascii="TH SarabunPSK" w:hAnsi="TH SarabunPSK" w:cs="TH SarabunPSK"/>
                <w:b/>
                <w:bCs/>
                <w:spacing w:val="-4"/>
                <w:cs/>
              </w:rPr>
              <w:t>ชื่อตัวชี้วัดที่ 1.</w:t>
            </w:r>
            <w:r w:rsidRPr="007E749B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3</w:t>
            </w:r>
            <w:r w:rsidR="00923283" w:rsidRPr="007E749B">
              <w:rPr>
                <w:rFonts w:ascii="TH SarabunPSK" w:hAnsi="TH SarabunPSK" w:cs="TH SarabunPSK"/>
                <w:b/>
                <w:bCs/>
                <w:spacing w:val="-4"/>
                <w:cs/>
              </w:rPr>
              <w:t xml:space="preserve"> </w:t>
            </w:r>
            <w:r w:rsidR="00923283" w:rsidRPr="007E749B">
              <w:rPr>
                <w:rFonts w:ascii="TH SarabunPSK" w:hAnsi="TH SarabunPSK" w:cs="TH SarabunPSK"/>
                <w:b/>
                <w:bCs/>
                <w:spacing w:val="-4"/>
              </w:rPr>
              <w:t xml:space="preserve">: </w:t>
            </w:r>
            <w:r w:rsidRPr="007E749B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cs/>
              </w:rPr>
              <w:t>ปริมาณกากอุตสาหกรรมที่เป็นของเสียอันตรายได้รับการจัดการ (ล้านตัน/ปี)</w:t>
            </w:r>
            <w:r w:rsidR="007E749B" w:rsidRPr="007E749B">
              <w:rPr>
                <w:rFonts w:ascii="TH SarabunPSK" w:hAnsi="TH SarabunPSK" w:cs="TH SarabunPSK"/>
                <w:b/>
                <w:bCs/>
                <w:noProof/>
                <w:spacing w:val="-4"/>
              </w:rPr>
              <w:t xml:space="preserve"> </w:t>
            </w:r>
            <w:r w:rsidR="007E749B" w:rsidRPr="007E749B">
              <w:rPr>
                <w:rFonts w:ascii="TH SarabunPSK" w:hAnsi="TH SarabunPSK" w:cs="TH SarabunPSK" w:hint="cs"/>
                <w:b/>
                <w:bCs/>
                <w:noProof/>
                <w:spacing w:val="-4"/>
                <w:cs/>
              </w:rPr>
              <w:t>(ร้อยละ 20)</w:t>
            </w:r>
          </w:p>
        </w:tc>
      </w:tr>
      <w:tr w:rsidR="00923283" w:rsidTr="00463014">
        <w:trPr>
          <w:trHeight w:val="8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83" w:rsidRDefault="00923283" w:rsidP="004C5826">
            <w:pPr>
              <w:rPr>
                <w:rFonts w:ascii="TH SarabunPSK" w:hAnsi="TH SarabunPSK" w:cs="TH SarabunPSK"/>
                <w:b/>
                <w:bCs/>
                <w:spacing w:val="-10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cs/>
              </w:rPr>
              <w:t xml:space="preserve">ผู้กำกับดูแลตัวชี้วัด </w:t>
            </w:r>
            <w:r>
              <w:rPr>
                <w:rFonts w:ascii="TH SarabunPSK" w:hAnsi="TH SarabunPSK" w:cs="TH SarabunPSK"/>
                <w:b/>
                <w:bCs/>
                <w:spacing w:val="-10"/>
              </w:rPr>
              <w:t xml:space="preserve">: </w:t>
            </w:r>
            <w:r>
              <w:rPr>
                <w:rFonts w:ascii="TH SarabunPSK" w:hAnsi="TH SarabunPSK" w:cs="TH SarabunPSK"/>
                <w:spacing w:val="-10"/>
                <w:cs/>
              </w:rPr>
              <w:t>นาย</w:t>
            </w:r>
            <w:r w:rsidR="004C5826">
              <w:rPr>
                <w:rFonts w:ascii="TH SarabunPSK" w:hAnsi="TH SarabunPSK" w:cs="TH SarabunPSK" w:hint="cs"/>
                <w:spacing w:val="-10"/>
                <w:cs/>
              </w:rPr>
              <w:t>จุล</w:t>
            </w:r>
            <w:proofErr w:type="spellStart"/>
            <w:r w:rsidR="004C5826">
              <w:rPr>
                <w:rFonts w:ascii="TH SarabunPSK" w:hAnsi="TH SarabunPSK" w:cs="TH SarabunPSK" w:hint="cs"/>
                <w:spacing w:val="-10"/>
                <w:cs/>
              </w:rPr>
              <w:t>พงษ์</w:t>
            </w:r>
            <w:proofErr w:type="spellEnd"/>
            <w:r w:rsidR="004C5826">
              <w:rPr>
                <w:rFonts w:ascii="TH SarabunPSK" w:hAnsi="TH SarabunPSK" w:cs="TH SarabunPSK" w:hint="cs"/>
                <w:spacing w:val="-10"/>
                <w:cs/>
              </w:rPr>
              <w:t xml:space="preserve"> ทวีศรี</w:t>
            </w:r>
            <w:r>
              <w:rPr>
                <w:rFonts w:ascii="TH SarabunPSK" w:hAnsi="TH SarabunPSK" w:cs="TH SarabunPSK"/>
                <w:spacing w:val="-10"/>
                <w:cs/>
              </w:rPr>
              <w:t xml:space="preserve"> (</w:t>
            </w:r>
            <w:proofErr w:type="spellStart"/>
            <w:r>
              <w:rPr>
                <w:rFonts w:ascii="TH SarabunPSK" w:hAnsi="TH SarabunPSK" w:cs="TH SarabunPSK"/>
                <w:spacing w:val="-10"/>
                <w:cs/>
              </w:rPr>
              <w:t>รรอ.</w:t>
            </w:r>
            <w:proofErr w:type="spellEnd"/>
            <w:r>
              <w:rPr>
                <w:rFonts w:ascii="TH SarabunPSK" w:hAnsi="TH SarabunPSK" w:cs="TH SarabunPSK"/>
                <w:spacing w:val="-10"/>
                <w:cs/>
              </w:rPr>
              <w:t>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83" w:rsidRDefault="0092328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4C5826">
              <w:rPr>
                <w:rFonts w:ascii="TH SarabunPSK" w:hAnsi="TH SarabunPSK" w:cs="TH SarabunPSK" w:hint="cs"/>
                <w:cs/>
              </w:rPr>
              <w:t>นายเอกบุตร อุตม</w:t>
            </w:r>
            <w:proofErr w:type="spellStart"/>
            <w:r w:rsidR="004C5826">
              <w:rPr>
                <w:rFonts w:ascii="TH SarabunPSK" w:hAnsi="TH SarabunPSK" w:cs="TH SarabunPSK" w:hint="cs"/>
                <w:cs/>
              </w:rPr>
              <w:t>พงษ์</w:t>
            </w:r>
            <w:proofErr w:type="spellEnd"/>
            <w:r w:rsidR="0007295E">
              <w:rPr>
                <w:rFonts w:ascii="TH SarabunPSK" w:hAnsi="TH SarabunPSK" w:cs="TH SarabunPSK" w:hint="cs"/>
                <w:cs/>
              </w:rPr>
              <w:t xml:space="preserve"> (รก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proofErr w:type="spellStart"/>
            <w:r w:rsidR="004C5826">
              <w:rPr>
                <w:rFonts w:ascii="TH SarabunPSK" w:hAnsi="TH SarabunPSK" w:cs="TH SarabunPSK" w:hint="cs"/>
                <w:cs/>
              </w:rPr>
              <w:t>สกอ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923283" w:rsidRDefault="00923283">
            <w:pPr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  <w:cs/>
              </w:rPr>
              <w:t xml:space="preserve">                    </w:t>
            </w:r>
            <w:r>
              <w:rPr>
                <w:rFonts w:ascii="TH SarabunPSK" w:hAnsi="TH SarabunPSK" w:cs="TH SarabunPSK"/>
                <w:spacing w:val="-4"/>
              </w:rPr>
              <w:t>: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นาง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ริเพ็ญ เกียรติเฟื่องฟู (ผอ. 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cs/>
              </w:rPr>
              <w:t>สบย.</w:t>
            </w:r>
            <w:proofErr w:type="spellEnd"/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</w:p>
        </w:tc>
      </w:tr>
      <w:tr w:rsidR="00923283" w:rsidTr="00463014">
        <w:trPr>
          <w:trHeight w:val="84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83" w:rsidRDefault="0092328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เบอร์ติดต่อ          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 w:rsidR="004C5826">
              <w:rPr>
                <w:rFonts w:ascii="TH SarabunPSK" w:hAnsi="TH SarabunPSK" w:cs="TH SarabunPSK"/>
              </w:rPr>
              <w:t xml:space="preserve"> 0 2202 4115</w:t>
            </w:r>
            <w:r>
              <w:rPr>
                <w:rFonts w:ascii="TH SarabunPSK" w:hAnsi="TH SarabunPSK" w:cs="TH SarabunPSK"/>
              </w:rPr>
              <w:t>-</w:t>
            </w:r>
            <w:r w:rsidR="004C5826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83" w:rsidRDefault="0092328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เบอร์ติดต่อ    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0 2202 4</w:t>
            </w:r>
            <w:r w:rsidR="00463014">
              <w:rPr>
                <w:rFonts w:ascii="TH SarabunPSK" w:hAnsi="TH SarabunPSK" w:cs="TH SarabunPSK"/>
              </w:rPr>
              <w:t>017</w:t>
            </w:r>
          </w:p>
          <w:p w:rsidR="00923283" w:rsidRDefault="0092328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</w:rPr>
              <w:t>: 0 2202 4243</w:t>
            </w:r>
          </w:p>
        </w:tc>
      </w:tr>
      <w:tr w:rsidR="00923283" w:rsidTr="00923283">
        <w:trPr>
          <w:trHeight w:val="338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83" w:rsidRDefault="0092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4C5826" w:rsidRPr="003B5A85" w:rsidRDefault="004C5826" w:rsidP="004C5826">
            <w:pPr>
              <w:rPr>
                <w:rFonts w:ascii="TH SarabunPSK" w:hAnsi="TH SarabunPSK" w:cs="TH SarabunPSK"/>
              </w:rPr>
            </w:pPr>
            <w:r w:rsidRPr="004C5826">
              <w:rPr>
                <w:rFonts w:ascii="TH SarabunPSK" w:hAnsi="TH SarabunPSK" w:cs="TH SarabunPSK"/>
                <w:b/>
                <w:bCs/>
                <w:spacing w:val="-8"/>
              </w:rPr>
              <w:t xml:space="preserve">     </w:t>
            </w:r>
            <w:r w:rsidRPr="004C5826">
              <w:rPr>
                <w:rFonts w:ascii="TH SarabunPSK" w:hAnsi="TH SarabunPSK" w:cs="TH SarabunPSK"/>
                <w:spacing w:val="-8"/>
              </w:rPr>
              <w:t xml:space="preserve">- </w:t>
            </w:r>
            <w:r w:rsidRPr="004C5826">
              <w:rPr>
                <w:rFonts w:ascii="TH SarabunPSK" w:hAnsi="TH SarabunPSK" w:cs="TH SarabunPSK"/>
                <w:spacing w:val="-8"/>
                <w:cs/>
              </w:rPr>
              <w:t>คณะรัฐมนตรีมีมติเมื่อวันที่ 26 พฤษภาคม 2558 เห็นชอบแผนการจัดการกากอุตสาหกรรม พ.ศ. 2558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 w:rsidRPr="004C5826">
              <w:rPr>
                <w:rFonts w:ascii="TH SarabunPSK" w:hAnsi="TH SarabunPSK" w:cs="TH SarabunPSK"/>
                <w:spacing w:val="-8"/>
                <w:cs/>
              </w:rPr>
              <w:t>– 2562</w:t>
            </w:r>
            <w:r w:rsidRPr="003B5A85">
              <w:rPr>
                <w:rFonts w:ascii="TH SarabunPSK" w:hAnsi="TH SarabunPSK" w:cs="TH SarabunPSK"/>
                <w:cs/>
              </w:rPr>
              <w:t xml:space="preserve"> สำหรับเป็นกรอบนโยบายการบริหารจัดการกากอุตสาหกรรมของประเทศ ตั้งแต่ปี พ.ศ. 2558 เป็นต้นไป โดยมีเป้าหมายเพื่อให้โรงงานผู้ก่อกำเนิดกากอุตสาหกรรมในประเทศเข้าสู่ระบบการจัดการกากอุตสาหกรรม โดยดำเนินการแจ้งการขนส่งกากอุตสาหกรรมออกไปบำบัด/กำจัด/รีไซเคิล ยังโรงงานผู้รับดำเนินการที่ได้รับอนุญาตให้เพิ่มขึ้นอย่างต่อเนื่อง</w:t>
            </w:r>
          </w:p>
          <w:p w:rsidR="004C5826" w:rsidRPr="003B5A85" w:rsidRDefault="004C5826" w:rsidP="004C5826">
            <w:pPr>
              <w:rPr>
                <w:rFonts w:ascii="TH SarabunPSK" w:hAnsi="TH SarabunPSK" w:cs="TH SarabunPSK"/>
                <w:cs/>
              </w:rPr>
            </w:pPr>
            <w:r w:rsidRPr="003B5A85">
              <w:rPr>
                <w:rFonts w:ascii="TH SarabunPSK" w:hAnsi="TH SarabunPSK" w:cs="TH SarabunPSK"/>
                <w:cs/>
              </w:rPr>
              <w:t xml:space="preserve">     - กากอุตสาหกรรมที่เป็นของเสียอันตราย หมายถึง สิ่งปฏิกูลหรือวัสดุที่ไม่ใช้แล้วที่มีองค์ประกอบหรือปนเปื้อนสารอันตราย หรือมีคุณสมบัติที่เป็นอันตรายตามประกาศกระทรวงอุตสาหกรรม เรื่อง การกำจัดสิ่งปฏิกูลหรือวัสดุที่ไม่ใช้แล้ว พ.ศ. 2548</w:t>
            </w:r>
          </w:p>
          <w:p w:rsidR="00923283" w:rsidRDefault="004C5826" w:rsidP="004C5826">
            <w:pPr>
              <w:rPr>
                <w:rFonts w:ascii="TH SarabunPSK" w:hAnsi="TH SarabunPSK" w:cs="TH SarabunPSK"/>
                <w:b/>
                <w:bCs/>
              </w:rPr>
            </w:pPr>
            <w:r w:rsidRPr="003B5A85">
              <w:rPr>
                <w:rFonts w:ascii="TH SarabunPSK" w:hAnsi="TH SarabunPSK" w:cs="TH SarabunPSK"/>
              </w:rPr>
              <w:t xml:space="preserve">     - </w:t>
            </w:r>
            <w:r w:rsidRPr="003B5A85">
              <w:rPr>
                <w:rFonts w:ascii="TH SarabunPSK" w:hAnsi="TH SarabunPSK" w:cs="TH SarabunPSK"/>
                <w:cs/>
              </w:rPr>
              <w:t>กากอุตสาหกรรมที่เป็นของเสียอันตรายที่ได้รับการจัดการ หมายถึง กากอุตสาหกรรมที่เป็นของเสียอันตรายที่ได้รับการบำบัด ทำลายฤทธิ์ ทิ้งกำจัด จำหน่ายจ่ายแจก แลกเปลี่ยน หรือนำกลับไปใช้ประโยชน์ใหม่ในรูปแบบต่างๆ รวมถึงการกักเก็บไว้เพื่อทำการดังกล่าว</w:t>
            </w:r>
            <w:r w:rsidR="00923283">
              <w:rPr>
                <w:rFonts w:ascii="TH SarabunPSK" w:hAnsi="TH SarabunPSK" w:cs="TH SarabunPSK"/>
              </w:rPr>
              <w:t xml:space="preserve">  </w:t>
            </w:r>
          </w:p>
        </w:tc>
      </w:tr>
      <w:tr w:rsidR="00923283" w:rsidTr="00463014">
        <w:trPr>
          <w:trHeight w:val="2405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83" w:rsidRDefault="0092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ข้อมูลผลการดำเนินงาน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 xml:space="preserve">: </w:t>
            </w:r>
          </w:p>
          <w:tbl>
            <w:tblPr>
              <w:tblpPr w:leftFromText="180" w:rightFromText="180" w:vertAnchor="text" w:horzAnchor="margin" w:tblpXSpec="center" w:tblpY="197"/>
              <w:tblOverlap w:val="never"/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89"/>
              <w:gridCol w:w="1316"/>
              <w:gridCol w:w="1140"/>
              <w:gridCol w:w="1140"/>
              <w:gridCol w:w="1110"/>
              <w:gridCol w:w="1110"/>
            </w:tblGrid>
            <w:tr w:rsidR="00463014" w:rsidRPr="00463014" w:rsidTr="00184C0E">
              <w:trPr>
                <w:jc w:val="center"/>
              </w:trPr>
              <w:tc>
                <w:tcPr>
                  <w:tcW w:w="2689" w:type="dxa"/>
                  <w:vMerge w:val="restart"/>
                  <w:shd w:val="clear" w:color="auto" w:fill="auto"/>
                  <w:vAlign w:val="center"/>
                </w:tcPr>
                <w:p w:rsidR="00463014" w:rsidRPr="00463014" w:rsidRDefault="00463014" w:rsidP="004630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630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</w:p>
              </w:tc>
              <w:tc>
                <w:tcPr>
                  <w:tcW w:w="3596" w:type="dxa"/>
                  <w:gridSpan w:val="3"/>
                  <w:shd w:val="clear" w:color="auto" w:fill="auto"/>
                  <w:vAlign w:val="center"/>
                </w:tcPr>
                <w:p w:rsidR="00463014" w:rsidRPr="00463014" w:rsidRDefault="00463014" w:rsidP="004630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630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ผลการดำเนินงาน ปีงบประมาณ  พ.ศ.</w:t>
                  </w:r>
                </w:p>
              </w:tc>
              <w:tc>
                <w:tcPr>
                  <w:tcW w:w="2220" w:type="dxa"/>
                  <w:gridSpan w:val="2"/>
                  <w:shd w:val="clear" w:color="auto" w:fill="auto"/>
                </w:tcPr>
                <w:p w:rsidR="00463014" w:rsidRPr="00463014" w:rsidRDefault="00463014" w:rsidP="004630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630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ร้อยละที่เพิ่มขึ้น</w:t>
                  </w:r>
                  <w:r w:rsidRPr="004630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      </w:t>
                  </w:r>
                </w:p>
              </w:tc>
            </w:tr>
            <w:tr w:rsidR="00E3604B" w:rsidRPr="00463014" w:rsidTr="00184C0E">
              <w:trPr>
                <w:jc w:val="center"/>
              </w:trPr>
              <w:tc>
                <w:tcPr>
                  <w:tcW w:w="2689" w:type="dxa"/>
                  <w:vMerge/>
                  <w:shd w:val="clear" w:color="auto" w:fill="auto"/>
                </w:tcPr>
                <w:p w:rsidR="00E3604B" w:rsidRPr="00463014" w:rsidRDefault="00E3604B" w:rsidP="00E3604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16" w:type="dxa"/>
                  <w:shd w:val="clear" w:color="auto" w:fill="auto"/>
                </w:tcPr>
                <w:p w:rsidR="00E3604B" w:rsidRPr="00463014" w:rsidRDefault="00E3604B" w:rsidP="00E360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630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46301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57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E3604B" w:rsidRPr="00463014" w:rsidRDefault="00E3604B" w:rsidP="00E360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630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46301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58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E3604B" w:rsidRPr="00463014" w:rsidRDefault="00E3604B" w:rsidP="00E360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630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46301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E3604B" w:rsidRPr="00463014" w:rsidRDefault="00E3604B" w:rsidP="00E360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630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58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E3604B" w:rsidRPr="00463014" w:rsidRDefault="00E3604B" w:rsidP="00E360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630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59</w:t>
                  </w:r>
                </w:p>
              </w:tc>
            </w:tr>
            <w:tr w:rsidR="00E3604B" w:rsidRPr="00463014" w:rsidTr="00184C0E">
              <w:trPr>
                <w:jc w:val="center"/>
              </w:trPr>
              <w:tc>
                <w:tcPr>
                  <w:tcW w:w="2689" w:type="dxa"/>
                  <w:shd w:val="clear" w:color="auto" w:fill="auto"/>
                </w:tcPr>
                <w:p w:rsidR="00E3604B" w:rsidRPr="00463014" w:rsidRDefault="00E3604B" w:rsidP="00E3604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6301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ปริมาณกากอุตสาหกรรมที่เป็นของเสียอันตรายได้รับการจัดการ (ล้านตัน/ปี)</w:t>
                  </w:r>
                </w:p>
              </w:tc>
              <w:tc>
                <w:tcPr>
                  <w:tcW w:w="1316" w:type="dxa"/>
                  <w:shd w:val="clear" w:color="auto" w:fill="auto"/>
                </w:tcPr>
                <w:p w:rsidR="00E3604B" w:rsidRPr="00463014" w:rsidRDefault="00E3604B" w:rsidP="00E360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6301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0.795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E3604B" w:rsidRPr="00463014" w:rsidRDefault="00E3604B" w:rsidP="00E360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6301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0.980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E3604B" w:rsidRPr="00463014" w:rsidRDefault="00E3604B" w:rsidP="00E360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E3604B" w:rsidRPr="00463014" w:rsidRDefault="00E3604B" w:rsidP="00E360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23.27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E3604B" w:rsidRPr="00463014" w:rsidRDefault="00E3604B" w:rsidP="00E360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-</w:t>
                  </w:r>
                </w:p>
              </w:tc>
            </w:tr>
          </w:tbl>
          <w:p w:rsidR="00923283" w:rsidRDefault="009232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23283" w:rsidTr="00463014">
        <w:trPr>
          <w:trHeight w:val="1263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83" w:rsidRDefault="0092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เกณฑ์การให้คะแนน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tbl>
            <w:tblPr>
              <w:tblW w:w="81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20"/>
              <w:gridCol w:w="1620"/>
              <w:gridCol w:w="1620"/>
              <w:gridCol w:w="1620"/>
              <w:gridCol w:w="1620"/>
            </w:tblGrid>
            <w:tr w:rsidR="00463014" w:rsidRPr="003B5A85" w:rsidTr="00184C0E">
              <w:trPr>
                <w:jc w:val="center"/>
              </w:trPr>
              <w:tc>
                <w:tcPr>
                  <w:tcW w:w="1620" w:type="dxa"/>
                  <w:shd w:val="clear" w:color="auto" w:fill="auto"/>
                </w:tcPr>
                <w:p w:rsidR="00463014" w:rsidRPr="003B5A85" w:rsidRDefault="00463014" w:rsidP="004630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B5A85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ระดับ 1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463014" w:rsidRPr="003B5A85" w:rsidRDefault="00463014" w:rsidP="004630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B5A85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ระดับ 2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463014" w:rsidRPr="003B5A85" w:rsidRDefault="00463014" w:rsidP="004630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B5A85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ระดับ 3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463014" w:rsidRPr="003B5A85" w:rsidRDefault="00463014" w:rsidP="004630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B5A85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ระดับ 4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463014" w:rsidRPr="003B5A85" w:rsidRDefault="00463014" w:rsidP="004630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B5A85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ระดับ 5</w:t>
                  </w:r>
                </w:p>
              </w:tc>
            </w:tr>
            <w:tr w:rsidR="00463014" w:rsidRPr="003B5A85" w:rsidTr="00184C0E">
              <w:trPr>
                <w:jc w:val="center"/>
              </w:trPr>
              <w:tc>
                <w:tcPr>
                  <w:tcW w:w="1620" w:type="dxa"/>
                  <w:shd w:val="clear" w:color="auto" w:fill="auto"/>
                </w:tcPr>
                <w:p w:rsidR="00463014" w:rsidRPr="003B5A85" w:rsidRDefault="00463014" w:rsidP="004630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3B5A85">
                    <w:rPr>
                      <w:rFonts w:ascii="TH SarabunPSK" w:hAnsi="TH SarabunPSK" w:cs="TH SarabunPSK" w:hint="cs"/>
                      <w:cs/>
                    </w:rPr>
                    <w:t>1.11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463014" w:rsidRPr="003B5A85" w:rsidRDefault="00463014" w:rsidP="004630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3B5A85">
                    <w:rPr>
                      <w:rFonts w:ascii="TH SarabunPSK" w:hAnsi="TH SarabunPSK" w:cs="TH SarabunPSK" w:hint="cs"/>
                      <w:cs/>
                    </w:rPr>
                    <w:t>1.34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463014" w:rsidRPr="003B5A85" w:rsidRDefault="00463014" w:rsidP="004630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3B5A85">
                    <w:rPr>
                      <w:rFonts w:ascii="TH SarabunPSK" w:hAnsi="TH SarabunPSK" w:cs="TH SarabunPSK" w:hint="cs"/>
                      <w:cs/>
                    </w:rPr>
                    <w:t>1.57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463014" w:rsidRPr="003B5A85" w:rsidRDefault="00463014" w:rsidP="004630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3B5A85">
                    <w:rPr>
                      <w:rFonts w:ascii="TH SarabunPSK" w:hAnsi="TH SarabunPSK" w:cs="TH SarabunPSK" w:hint="cs"/>
                      <w:cs/>
                    </w:rPr>
                    <w:t>1.80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463014" w:rsidRPr="003B5A85" w:rsidRDefault="00463014" w:rsidP="004630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3B5A85">
                    <w:rPr>
                      <w:rFonts w:ascii="TH SarabunPSK" w:hAnsi="TH SarabunPSK" w:cs="TH SarabunPSK" w:hint="cs"/>
                      <w:cs/>
                    </w:rPr>
                    <w:t>2.04</w:t>
                  </w:r>
                </w:p>
              </w:tc>
            </w:tr>
          </w:tbl>
          <w:p w:rsidR="00923283" w:rsidRDefault="00923283" w:rsidP="0046301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23283" w:rsidTr="007E749B">
        <w:trPr>
          <w:trHeight w:val="2301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83" w:rsidRDefault="0092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การคำนวณคะแนนจากผลการดำเนินงาน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923283" w:rsidRDefault="00923283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95"/>
              <w:gridCol w:w="1017"/>
              <w:gridCol w:w="1364"/>
              <w:gridCol w:w="1364"/>
              <w:gridCol w:w="1365"/>
            </w:tblGrid>
            <w:tr w:rsidR="00463014" w:rsidRPr="00463014" w:rsidTr="00184C0E">
              <w:trPr>
                <w:jc w:val="center"/>
              </w:trPr>
              <w:tc>
                <w:tcPr>
                  <w:tcW w:w="3395" w:type="dxa"/>
                  <w:shd w:val="clear" w:color="auto" w:fill="auto"/>
                  <w:vAlign w:val="center"/>
                </w:tcPr>
                <w:p w:rsidR="00463014" w:rsidRPr="00463014" w:rsidRDefault="00463014" w:rsidP="004630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630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ตัวชี้วัด/</w:t>
                  </w:r>
                </w:p>
                <w:p w:rsidR="00463014" w:rsidRPr="00463014" w:rsidRDefault="00463014" w:rsidP="004630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630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ข้อมูลพื้นฐานประกอบตัวชี้วัด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463014" w:rsidRPr="00463014" w:rsidRDefault="00463014" w:rsidP="004630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630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น้ำหนัก</w:t>
                  </w:r>
                </w:p>
                <w:p w:rsidR="00463014" w:rsidRPr="00463014" w:rsidRDefault="00463014" w:rsidP="004630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630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(ร้อยละ)</w:t>
                  </w:r>
                </w:p>
              </w:tc>
              <w:tc>
                <w:tcPr>
                  <w:tcW w:w="1364" w:type="dxa"/>
                  <w:shd w:val="clear" w:color="auto" w:fill="auto"/>
                  <w:vAlign w:val="center"/>
                </w:tcPr>
                <w:p w:rsidR="00463014" w:rsidRPr="00463014" w:rsidRDefault="00463014" w:rsidP="00463014">
                  <w:pPr>
                    <w:spacing w:after="0" w:line="240" w:lineRule="auto"/>
                    <w:ind w:left="-89" w:right="-8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630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364" w:type="dxa"/>
                  <w:shd w:val="clear" w:color="auto" w:fill="auto"/>
                  <w:vAlign w:val="center"/>
                </w:tcPr>
                <w:p w:rsidR="00463014" w:rsidRPr="00463014" w:rsidRDefault="00463014" w:rsidP="004630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630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ค่าคะแนน</w:t>
                  </w:r>
                </w:p>
                <w:p w:rsidR="00463014" w:rsidRPr="00463014" w:rsidRDefault="00463014" w:rsidP="004630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630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</w:t>
                  </w:r>
                </w:p>
              </w:tc>
              <w:tc>
                <w:tcPr>
                  <w:tcW w:w="1365" w:type="dxa"/>
                  <w:shd w:val="clear" w:color="auto" w:fill="auto"/>
                  <w:vAlign w:val="center"/>
                </w:tcPr>
                <w:p w:rsidR="00463014" w:rsidRPr="00463014" w:rsidRDefault="00463014" w:rsidP="00463014">
                  <w:pPr>
                    <w:spacing w:after="0" w:line="240" w:lineRule="auto"/>
                    <w:ind w:left="-78" w:right="-5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630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ค่าคะแนน        ถ่วงน้ำหนัก</w:t>
                  </w:r>
                </w:p>
              </w:tc>
            </w:tr>
            <w:tr w:rsidR="00463014" w:rsidRPr="00463014" w:rsidTr="00184C0E">
              <w:trPr>
                <w:jc w:val="center"/>
              </w:trPr>
              <w:tc>
                <w:tcPr>
                  <w:tcW w:w="3395" w:type="dxa"/>
                  <w:shd w:val="clear" w:color="auto" w:fill="auto"/>
                </w:tcPr>
                <w:p w:rsidR="00463014" w:rsidRPr="00463014" w:rsidRDefault="00463014" w:rsidP="0046301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6301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ปริมาณกากอุตสาหกรรมที่เป็นของเสียอันตรายได้รับการจัดการ (ล้านตัน/ปี)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463014" w:rsidRPr="00463014" w:rsidRDefault="00463014" w:rsidP="004630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6301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463014" w:rsidRPr="00463014" w:rsidRDefault="00463014" w:rsidP="004630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</w:tcPr>
                <w:p w:rsidR="00463014" w:rsidRPr="00463014" w:rsidRDefault="00463014" w:rsidP="004630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:rsidR="00463014" w:rsidRPr="00463014" w:rsidRDefault="00463014" w:rsidP="004630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23283" w:rsidRDefault="009232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23283" w:rsidTr="00923283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83" w:rsidRDefault="0092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คำชี้แจงการปฏิบัติงาน/มาตรการที่ได้ดำเนินการ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923283" w:rsidRDefault="0092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923283" w:rsidRDefault="0092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923283" w:rsidRDefault="0092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923283" w:rsidTr="00923283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83" w:rsidRDefault="0092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ปัจจัยสนับสนุนต่อการดำเนินการ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923283" w:rsidRDefault="0092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923283" w:rsidRDefault="0092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923283" w:rsidRDefault="0092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923283" w:rsidTr="00923283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83" w:rsidRDefault="0092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อุปสรรคต่อการดำเนินงาน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923283" w:rsidRDefault="0092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923283" w:rsidRDefault="0092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923283" w:rsidRDefault="0092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923283" w:rsidTr="00923283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83" w:rsidRDefault="0092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ข้อเสนอแนะสำหรับการดำเนินงานในปีต่อไป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923283" w:rsidRDefault="0092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923283" w:rsidRDefault="0092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923283" w:rsidRDefault="0092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923283" w:rsidTr="00923283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83" w:rsidRDefault="0092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หลักฐานอ้างอิง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923283" w:rsidRDefault="0092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923283" w:rsidRDefault="0092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923283" w:rsidRDefault="0092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</w:tbl>
    <w:p w:rsidR="007C6F41" w:rsidRDefault="007C6F41"/>
    <w:sectPr w:rsidR="007C6F41" w:rsidSect="007C6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923283"/>
    <w:rsid w:val="0007295E"/>
    <w:rsid w:val="00272A13"/>
    <w:rsid w:val="00463014"/>
    <w:rsid w:val="004C5826"/>
    <w:rsid w:val="007C6F41"/>
    <w:rsid w:val="007E749B"/>
    <w:rsid w:val="00923283"/>
    <w:rsid w:val="00931207"/>
    <w:rsid w:val="00BC59BE"/>
    <w:rsid w:val="00C515DB"/>
    <w:rsid w:val="00E3604B"/>
    <w:rsid w:val="00F36AD9"/>
    <w:rsid w:val="00F836FC"/>
    <w:rsid w:val="00FA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2016-03-23T04:12:00Z</dcterms:created>
  <dcterms:modified xsi:type="dcterms:W3CDTF">2016-03-23T04:12:00Z</dcterms:modified>
</cp:coreProperties>
</file>